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2304F"/>
        </w:rPr>
        <w:t>Tableau QQOQCP — modèle vierge et exemples</w:t>
      </w:r>
    </w:p>
    <w:p>
      <w:r>
        <w:rPr>
          <w:i/>
        </w:rPr>
        <w:t>Qui, Quoi, Où, Quand, Comment, Combien, Pourquoi — variante QQOQCCP incluse. Modèle gratuit à utiliser, adapter et diffuser librement.</w:t>
      </w:r>
    </w:p>
    <w:p>
      <w:pPr>
        <w:pStyle w:val="Heading1"/>
      </w:pPr>
      <w:r>
        <w:t>Comment utiliser ce modèle</w:t>
      </w:r>
    </w:p>
    <w:p>
      <w:pPr>
        <w:pStyle w:val="ListBullet"/>
      </w:pPr>
      <w:r>
        <w:t>1. Copiez le tableau et renommez-le avec le nom de votre sujet.</w:t>
      </w:r>
    </w:p>
    <w:p>
      <w:pPr>
        <w:pStyle w:val="ListBullet"/>
      </w:pPr>
      <w:r>
        <w:t>2. Restez sur des questions ouvertes et notez des faits (dates, lieux, chiffres), pas des jugements.</w:t>
      </w:r>
    </w:p>
    <w:p>
      <w:pPr>
        <w:pStyle w:val="ListBullet"/>
      </w:pPr>
      <w:r>
        <w:t>3. Posez le « Pourquoi » après chaque autre question, pas seulement à la fin.</w:t>
      </w:r>
    </w:p>
    <w:p>
      <w:pPr>
        <w:pStyle w:val="ListBullet"/>
      </w:pPr>
      <w:r>
        <w:t>4. Hiérarchisez ensuite les réponses (un diagramme de Pareto aide à trier les causes les plus lourdes).</w:t>
      </w:r>
    </w:p>
    <w:p>
      <w:pPr>
        <w:pStyle w:val="ListBullet"/>
      </w:pPr>
      <w:r>
        <w:t>5. Terminez par un plan d'action : une action, un responsable, une échéance par cause retenue.</w:t>
      </w:r>
    </w:p>
    <w:p>
      <w:pPr>
        <w:pStyle w:val="Heading1"/>
      </w:pPr>
      <w:r>
        <w:t>1. Grille vierge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08"/>
        <w:gridCol w:w="5008"/>
        <w:gridCol w:w="5008"/>
      </w:tblGrid>
      <w:tr>
        <w:tc>
          <w:tcPr>
            <w:tcW w:type="dxa" w:w="2268"/>
            <w:shd w:val="clear" w:color="auto" w:fill="12304F"/>
          </w:tcPr>
          <w:p>
            <w:r>
              <w:rPr>
                <w:b/>
                <w:color w:val="FFFFFF"/>
                <w:sz w:val="20"/>
              </w:rPr>
              <w:t>Question</w:t>
            </w:r>
          </w:p>
        </w:tc>
        <w:tc>
          <w:tcPr>
            <w:tcW w:type="dxa" w:w="5669"/>
            <w:shd w:val="clear" w:color="auto" w:fill="12304F"/>
          </w:tcPr>
          <w:p>
            <w:r>
              <w:rPr>
                <w:b/>
                <w:color w:val="FFFFFF"/>
                <w:sz w:val="20"/>
              </w:rPr>
              <w:t>Ce que vous cherchez</w:t>
            </w:r>
          </w:p>
        </w:tc>
        <w:tc>
          <w:tcPr>
            <w:tcW w:type="dxa" w:w="6803"/>
            <w:shd w:val="clear" w:color="auto" w:fill="12304F"/>
          </w:tcPr>
          <w:p>
            <w:r>
              <w:rPr>
                <w:b/>
                <w:color w:val="FFFFFF"/>
                <w:sz w:val="20"/>
              </w:rPr>
              <w:t>Votre situation</w:t>
            </w:r>
          </w:p>
        </w:tc>
      </w:tr>
      <w:tr>
        <w:tc>
          <w:tcPr>
            <w:tcW w:type="dxa" w:w="2268"/>
          </w:tcPr>
          <w:p>
            <w:r>
              <w:rPr>
                <w:b/>
                <w:color w:val="12304F"/>
                <w:sz w:val="20"/>
              </w:rPr>
              <w:t>Qui ?</w:t>
            </w:r>
          </w:p>
        </w:tc>
        <w:tc>
          <w:tcPr>
            <w:tcW w:type="dxa" w:w="5669"/>
          </w:tcPr>
          <w:p>
            <w:r>
              <w:rPr>
                <w:sz w:val="20"/>
              </w:rPr>
              <w:t>Les personnes concernées, les responsables, les témoins, les décideurs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val="clear" w:color="auto" w:fill="F8F9FB"/>
          </w:tcPr>
          <w:p>
            <w:r>
              <w:rPr>
                <w:b/>
                <w:color w:val="12304F"/>
                <w:sz w:val="20"/>
              </w:rPr>
              <w:t>Quoi ?</w:t>
            </w:r>
          </w:p>
        </w:tc>
        <w:tc>
          <w:tcPr>
            <w:tcW w:type="dxa" w:w="5669"/>
            <w:shd w:val="clear" w:color="auto" w:fill="F8F9FB"/>
          </w:tcPr>
          <w:p>
            <w:r>
              <w:rPr>
                <w:sz w:val="20"/>
              </w:rPr>
              <w:t>Les faits, la nature du problème, ses conséquences</w:t>
            </w:r>
          </w:p>
        </w:tc>
        <w:tc>
          <w:tcPr>
            <w:tcW w:type="dxa" w:w="6803"/>
            <w:shd w:val="clear" w:color="auto" w:fill="F8F9FB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b/>
                <w:color w:val="12304F"/>
                <w:sz w:val="20"/>
              </w:rPr>
              <w:t>Où ?</w:t>
            </w:r>
          </w:p>
        </w:tc>
        <w:tc>
          <w:tcPr>
            <w:tcW w:type="dxa" w:w="5669"/>
          </w:tcPr>
          <w:p>
            <w:r>
              <w:rPr>
                <w:sz w:val="20"/>
              </w:rPr>
              <w:t>Le lieu, le service, la machine, l'étape du processus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val="clear" w:color="auto" w:fill="F8F9FB"/>
          </w:tcPr>
          <w:p>
            <w:r>
              <w:rPr>
                <w:b/>
                <w:color w:val="12304F"/>
                <w:sz w:val="20"/>
              </w:rPr>
              <w:t>Quand ?</w:t>
            </w:r>
          </w:p>
        </w:tc>
        <w:tc>
          <w:tcPr>
            <w:tcW w:type="dxa" w:w="5669"/>
            <w:shd w:val="clear" w:color="auto" w:fill="F8F9FB"/>
          </w:tcPr>
          <w:p>
            <w:r>
              <w:rPr>
                <w:sz w:val="20"/>
              </w:rPr>
              <w:t>Les dates, la fréquence, la durée, l'échéance</w:t>
            </w:r>
          </w:p>
        </w:tc>
        <w:tc>
          <w:tcPr>
            <w:tcW w:type="dxa" w:w="6803"/>
            <w:shd w:val="clear" w:color="auto" w:fill="F8F9FB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b/>
                <w:color w:val="12304F"/>
                <w:sz w:val="20"/>
              </w:rPr>
              <w:t>Comment ?</w:t>
            </w:r>
          </w:p>
        </w:tc>
        <w:tc>
          <w:tcPr>
            <w:tcW w:type="dxa" w:w="5669"/>
          </w:tcPr>
          <w:p>
            <w:r>
              <w:rPr>
                <w:sz w:val="20"/>
              </w:rPr>
              <w:t>La manière dont les faits se produisent, les conditions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  <w:shd w:val="clear" w:color="auto" w:fill="F8F9FB"/>
          </w:tcPr>
          <w:p>
            <w:r>
              <w:rPr>
                <w:b/>
                <w:color w:val="12304F"/>
                <w:sz w:val="20"/>
              </w:rPr>
              <w:t>Combien ?</w:t>
            </w:r>
          </w:p>
        </w:tc>
        <w:tc>
          <w:tcPr>
            <w:tcW w:type="dxa" w:w="5669"/>
            <w:shd w:val="clear" w:color="auto" w:fill="F8F9FB"/>
          </w:tcPr>
          <w:p>
            <w:r>
              <w:rPr>
                <w:sz w:val="20"/>
              </w:rPr>
              <w:t>Les quantités, les coûts, les fréquences, la gravité</w:t>
            </w:r>
          </w:p>
        </w:tc>
        <w:tc>
          <w:tcPr>
            <w:tcW w:type="dxa" w:w="6803"/>
            <w:shd w:val="clear" w:color="auto" w:fill="F8F9FB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b/>
                <w:color w:val="12304F"/>
                <w:sz w:val="20"/>
              </w:rPr>
              <w:t>Pourquoi ?</w:t>
            </w:r>
          </w:p>
        </w:tc>
        <w:tc>
          <w:tcPr>
            <w:tcW w:type="dxa" w:w="5669"/>
          </w:tcPr>
          <w:p>
            <w:r>
              <w:rPr>
                <w:sz w:val="20"/>
              </w:rPr>
              <w:t>Les causes, les raisons, l'objectif visé</w:t>
            </w:r>
          </w:p>
        </w:tc>
        <w:tc>
          <w:tcPr>
            <w:tcW w:type="dxa" w:w="6803"/>
          </w:tcPr>
          <w:p>
            <w:r>
              <w:rPr>
                <w:sz w:val="20"/>
              </w:rPr>
            </w:r>
          </w:p>
        </w:tc>
      </w:tr>
    </w:tbl>
    <w:p>
      <w:pPr>
        <w:pStyle w:val="Heading1"/>
      </w:pPr>
      <w:r>
        <w:t>2. Exemple rempli — plan d'opération interne (POI)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08"/>
        <w:gridCol w:w="5008"/>
        <w:gridCol w:w="5008"/>
      </w:tblGrid>
      <w:tr>
        <w:tc>
          <w:tcPr>
            <w:tcW w:type="dxa" w:w="2268"/>
            <w:shd w:val="clear" w:color="auto" w:fill="12304F"/>
          </w:tcPr>
          <w:p>
            <w:r>
              <w:rPr>
                <w:b/>
                <w:color w:val="FFFFFF"/>
                <w:sz w:val="20"/>
              </w:rPr>
              <w:t>Question</w:t>
            </w:r>
          </w:p>
        </w:tc>
        <w:tc>
          <w:tcPr>
            <w:tcW w:type="dxa" w:w="4535"/>
            <w:shd w:val="clear" w:color="auto" w:fill="12304F"/>
          </w:tcPr>
          <w:p>
            <w:r>
              <w:rPr>
                <w:b/>
                <w:color w:val="FFFFFF"/>
                <w:sz w:val="20"/>
              </w:rPr>
              <w:t>Ce que l'on cherche</w:t>
            </w:r>
          </w:p>
        </w:tc>
        <w:tc>
          <w:tcPr>
            <w:tcW w:type="dxa" w:w="7937"/>
            <w:shd w:val="clear" w:color="auto" w:fill="12304F"/>
          </w:tcPr>
          <w:p>
            <w:r>
              <w:rPr>
                <w:b/>
                <w:color w:val="FFFFFF"/>
                <w:sz w:val="20"/>
              </w:rPr>
              <w:t>Exemple : plan d'opération interne (POI)</w:t>
            </w:r>
          </w:p>
        </w:tc>
      </w:tr>
      <w:tr>
        <w:tc>
          <w:tcPr>
            <w:tcW w:type="dxa" w:w="2268"/>
          </w:tcPr>
          <w:p>
            <w:r>
              <w:rPr>
                <w:b/>
                <w:color w:val="12304F"/>
                <w:sz w:val="20"/>
              </w:rPr>
              <w:t>Qui ?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Qui est concerné ?</w:t>
            </w:r>
          </w:p>
        </w:tc>
        <w:tc>
          <w:tcPr>
            <w:tcW w:type="dxa" w:w="7937"/>
          </w:tcPr>
          <w:p>
            <w:r>
              <w:rPr>
                <w:sz w:val="20"/>
              </w:rPr>
              <w:t>Le service EHS / HSE (hygiène, sécurité et environnement)</w:t>
            </w:r>
          </w:p>
        </w:tc>
      </w:tr>
      <w:tr>
        <w:tc>
          <w:tcPr>
            <w:tcW w:type="dxa" w:w="2268"/>
            <w:shd w:val="clear" w:color="auto" w:fill="F8F9FB"/>
          </w:tcPr>
          <w:p>
            <w:r>
              <w:rPr>
                <w:b/>
                <w:color w:val="12304F"/>
                <w:sz w:val="20"/>
              </w:rPr>
              <w:t>Quoi ?</w:t>
            </w:r>
          </w:p>
        </w:tc>
        <w:tc>
          <w:tcPr>
            <w:tcW w:type="dxa" w:w="4535"/>
            <w:shd w:val="clear" w:color="auto" w:fill="F8F9FB"/>
          </w:tcPr>
          <w:p>
            <w:r>
              <w:rPr>
                <w:sz w:val="20"/>
              </w:rPr>
              <w:t>De quoi s'agit-il ? Quelle est la situation actuelle ?</w:t>
            </w:r>
          </w:p>
        </w:tc>
        <w:tc>
          <w:tcPr>
            <w:tcW w:type="dxa" w:w="7937"/>
            <w:shd w:val="clear" w:color="auto" w:fill="F8F9FB"/>
          </w:tcPr>
          <w:p>
            <w:r>
              <w:rPr>
                <w:sz w:val="20"/>
              </w:rPr>
              <w:t>Le POI lui-même : périmètre, contenu, scénarios</w:t>
            </w:r>
          </w:p>
        </w:tc>
      </w:tr>
      <w:tr>
        <w:tc>
          <w:tcPr>
            <w:tcW w:type="dxa" w:w="2268"/>
          </w:tcPr>
          <w:p>
            <w:r>
              <w:rPr>
                <w:b/>
                <w:color w:val="12304F"/>
                <w:sz w:val="20"/>
              </w:rPr>
              <w:t>Où ?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Où le problème apparaît-il ?</w:t>
            </w:r>
          </w:p>
        </w:tc>
        <w:tc>
          <w:tcPr>
            <w:tcW w:type="dxa" w:w="7937"/>
          </w:tcPr>
          <w:p>
            <w:r>
              <w:rPr>
                <w:sz w:val="20"/>
              </w:rPr>
              <w:t>Dans l'entreprise, sur les sites et installations à risque</w:t>
            </w:r>
          </w:p>
        </w:tc>
      </w:tr>
      <w:tr>
        <w:tc>
          <w:tcPr>
            <w:tcW w:type="dxa" w:w="2268"/>
            <w:shd w:val="clear" w:color="auto" w:fill="F8F9FB"/>
          </w:tcPr>
          <w:p>
            <w:r>
              <w:rPr>
                <w:b/>
                <w:color w:val="12304F"/>
                <w:sz w:val="20"/>
              </w:rPr>
              <w:t>Quand ?</w:t>
            </w:r>
          </w:p>
        </w:tc>
        <w:tc>
          <w:tcPr>
            <w:tcW w:type="dxa" w:w="4535"/>
            <w:shd w:val="clear" w:color="auto" w:fill="F8F9FB"/>
          </w:tcPr>
          <w:p>
            <w:r>
              <w:rPr>
                <w:sz w:val="20"/>
              </w:rPr>
              <w:t>Date, durée, fréquence, planning…</w:t>
            </w:r>
          </w:p>
        </w:tc>
        <w:tc>
          <w:tcPr>
            <w:tcW w:type="dxa" w:w="7937"/>
            <w:shd w:val="clear" w:color="auto" w:fill="F8F9FB"/>
          </w:tcPr>
          <w:p>
            <w:r>
              <w:rPr>
                <w:sz w:val="20"/>
              </w:rPr>
              <w:t>Lors d'un accident majeur, et lors de chaque exercice de test</w:t>
            </w:r>
          </w:p>
        </w:tc>
      </w:tr>
      <w:tr>
        <w:tc>
          <w:tcPr>
            <w:tcW w:type="dxa" w:w="2268"/>
          </w:tcPr>
          <w:p>
            <w:r>
              <w:rPr>
                <w:b/>
                <w:color w:val="12304F"/>
                <w:sz w:val="20"/>
              </w:rPr>
              <w:t>Comment ?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Moyens, matériel, procédure, manière…</w:t>
            </w:r>
          </w:p>
        </w:tc>
        <w:tc>
          <w:tcPr>
            <w:tcW w:type="dxa" w:w="7937"/>
          </w:tcPr>
          <w:p>
            <w:r>
              <w:rPr>
                <w:sz w:val="20"/>
              </w:rPr>
              <w:t>Moyens techniques, humains et organisationnels pour répondre aux situations de crise</w:t>
            </w:r>
          </w:p>
        </w:tc>
      </w:tr>
      <w:tr>
        <w:tc>
          <w:tcPr>
            <w:tcW w:type="dxa" w:w="2268"/>
            <w:shd w:val="clear" w:color="auto" w:fill="F8F9FB"/>
          </w:tcPr>
          <w:p>
            <w:r>
              <w:rPr>
                <w:b/>
                <w:color w:val="12304F"/>
                <w:sz w:val="20"/>
              </w:rPr>
              <w:t>Combien ?</w:t>
            </w:r>
          </w:p>
        </w:tc>
        <w:tc>
          <w:tcPr>
            <w:tcW w:type="dxa" w:w="4535"/>
            <w:shd w:val="clear" w:color="auto" w:fill="F8F9FB"/>
          </w:tcPr>
          <w:p>
            <w:r>
              <w:rPr>
                <w:sz w:val="20"/>
              </w:rPr>
              <w:t>Quantités, coûts, effectifs…</w:t>
            </w:r>
          </w:p>
        </w:tc>
        <w:tc>
          <w:tcPr>
            <w:tcW w:type="dxa" w:w="7937"/>
            <w:shd w:val="clear" w:color="auto" w:fill="F8F9FB"/>
          </w:tcPr>
          <w:p>
            <w:r>
              <w:rPr>
                <w:sz w:val="20"/>
              </w:rPr>
              <w:t>Effectifs d'astreinte, moyens mobilisables, budget associé</w:t>
            </w:r>
          </w:p>
        </w:tc>
      </w:tr>
      <w:tr>
        <w:tc>
          <w:tcPr>
            <w:tcW w:type="dxa" w:w="2268"/>
          </w:tcPr>
          <w:p>
            <w:r>
              <w:rPr>
                <w:b/>
                <w:color w:val="12304F"/>
                <w:sz w:val="20"/>
              </w:rPr>
              <w:t>Pourquoi ?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Pourquoi réaliser telle action ?</w:t>
            </w:r>
          </w:p>
        </w:tc>
        <w:tc>
          <w:tcPr>
            <w:tcW w:type="dxa" w:w="7937"/>
          </w:tcPr>
          <w:p>
            <w:r>
              <w:rPr>
                <w:sz w:val="20"/>
              </w:rPr>
              <w:t>Identifier les scénarios nécessitant l'activation du POI, les moyens humains et matériels nécessaires et les méthodes d'intervention</w:t>
            </w:r>
          </w:p>
        </w:tc>
      </w:tr>
    </w:tbl>
    <w:p>
      <w:pPr>
        <w:pStyle w:val="Heading1"/>
      </w:pPr>
      <w:r>
        <w:t>3. Exemple rempli — défaut qualité en production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512"/>
        <w:gridCol w:w="7512"/>
      </w:tblGrid>
      <w:tr>
        <w:tc>
          <w:tcPr>
            <w:tcW w:type="dxa" w:w="2268"/>
            <w:shd w:val="clear" w:color="auto" w:fill="12304F"/>
          </w:tcPr>
          <w:p>
            <w:r>
              <w:rPr>
                <w:b/>
                <w:color w:val="FFFFFF"/>
                <w:sz w:val="20"/>
              </w:rPr>
              <w:t>Question</w:t>
            </w:r>
          </w:p>
        </w:tc>
        <w:tc>
          <w:tcPr>
            <w:tcW w:type="dxa" w:w="12472"/>
            <w:shd w:val="clear" w:color="auto" w:fill="12304F"/>
          </w:tcPr>
          <w:p>
            <w:r>
              <w:rPr>
                <w:b/>
                <w:color w:val="FFFFFF"/>
                <w:sz w:val="20"/>
              </w:rPr>
              <w:t>Réponse (exemple : défaut qualité en production)</w:t>
            </w:r>
          </w:p>
        </w:tc>
      </w:tr>
      <w:tr>
        <w:tc>
          <w:tcPr>
            <w:tcW w:type="dxa" w:w="2268"/>
          </w:tcPr>
          <w:p>
            <w:r>
              <w:rPr>
                <w:b/>
                <w:color w:val="12304F"/>
                <w:sz w:val="20"/>
              </w:rPr>
              <w:t>Qui ?</w:t>
            </w:r>
          </w:p>
        </w:tc>
        <w:tc>
          <w:tcPr>
            <w:tcW w:type="dxa" w:w="12472"/>
          </w:tcPr>
          <w:p>
            <w:r>
              <w:rPr>
                <w:sz w:val="20"/>
              </w:rPr>
              <w:t>Les opérateurs et le superviseur du poste 3, le contrôleur qualité, le service maintenance</w:t>
            </w:r>
          </w:p>
        </w:tc>
      </w:tr>
      <w:tr>
        <w:tc>
          <w:tcPr>
            <w:tcW w:type="dxa" w:w="2268"/>
            <w:shd w:val="clear" w:color="auto" w:fill="F8F9FB"/>
          </w:tcPr>
          <w:p>
            <w:r>
              <w:rPr>
                <w:b/>
                <w:color w:val="12304F"/>
                <w:sz w:val="20"/>
              </w:rPr>
              <w:t>Quoi ?</w:t>
            </w:r>
          </w:p>
        </w:tc>
        <w:tc>
          <w:tcPr>
            <w:tcW w:type="dxa" w:w="12472"/>
            <w:shd w:val="clear" w:color="auto" w:fill="F8F9FB"/>
          </w:tcPr>
          <w:p>
            <w:r>
              <w:rPr>
                <w:sz w:val="20"/>
              </w:rPr>
              <w:t>Des micro-rayures sur les pièces en sortie de ligne. Taux de rebut passé de 1,2 % à 4 %</w:t>
            </w:r>
          </w:p>
        </w:tc>
      </w:tr>
      <w:tr>
        <w:tc>
          <w:tcPr>
            <w:tcW w:type="dxa" w:w="2268"/>
          </w:tcPr>
          <w:p>
            <w:r>
              <w:rPr>
                <w:b/>
                <w:color w:val="12304F"/>
                <w:sz w:val="20"/>
              </w:rPr>
              <w:t>Où ?</w:t>
            </w:r>
          </w:p>
        </w:tc>
        <w:tc>
          <w:tcPr>
            <w:tcW w:type="dxa" w:w="12472"/>
          </w:tcPr>
          <w:p>
            <w:r>
              <w:rPr>
                <w:sz w:val="20"/>
              </w:rPr>
              <w:t>Ligne B, poste de travail n° 3, en sortie de la presse</w:t>
            </w:r>
          </w:p>
        </w:tc>
      </w:tr>
      <w:tr>
        <w:tc>
          <w:tcPr>
            <w:tcW w:type="dxa" w:w="2268"/>
            <w:shd w:val="clear" w:color="auto" w:fill="F8F9FB"/>
          </w:tcPr>
          <w:p>
            <w:r>
              <w:rPr>
                <w:b/>
                <w:color w:val="12304F"/>
                <w:sz w:val="20"/>
              </w:rPr>
              <w:t>Quand ?</w:t>
            </w:r>
          </w:p>
        </w:tc>
        <w:tc>
          <w:tcPr>
            <w:tcW w:type="dxa" w:w="12472"/>
            <w:shd w:val="clear" w:color="auto" w:fill="F8F9FB"/>
          </w:tcPr>
          <w:p>
            <w:r>
              <w:rPr>
                <w:sz w:val="20"/>
              </w:rPr>
              <w:t>Apparues après la maintenance du 12 mars. Les défauts se concentrent en fin de poste</w:t>
            </w:r>
          </w:p>
        </w:tc>
      </w:tr>
      <w:tr>
        <w:tc>
          <w:tcPr>
            <w:tcW w:type="dxa" w:w="2268"/>
          </w:tcPr>
          <w:p>
            <w:r>
              <w:rPr>
                <w:b/>
                <w:color w:val="12304F"/>
                <w:sz w:val="20"/>
              </w:rPr>
              <w:t>Comment ?</w:t>
            </w:r>
          </w:p>
        </w:tc>
        <w:tc>
          <w:tcPr>
            <w:tcW w:type="dxa" w:w="12472"/>
          </w:tcPr>
          <w:p>
            <w:r>
              <w:rPr>
                <w:sz w:val="20"/>
              </w:rPr>
              <w:t>Les pièces se rayent lors du transfert vers le convoyeur, quand la protection est mal repositionnée</w:t>
            </w:r>
          </w:p>
        </w:tc>
      </w:tr>
      <w:tr>
        <w:tc>
          <w:tcPr>
            <w:tcW w:type="dxa" w:w="2268"/>
            <w:shd w:val="clear" w:color="auto" w:fill="F8F9FB"/>
          </w:tcPr>
          <w:p>
            <w:r>
              <w:rPr>
                <w:b/>
                <w:color w:val="12304F"/>
                <w:sz w:val="20"/>
              </w:rPr>
              <w:t>Combien ?</w:t>
            </w:r>
          </w:p>
        </w:tc>
        <w:tc>
          <w:tcPr>
            <w:tcW w:type="dxa" w:w="12472"/>
            <w:shd w:val="clear" w:color="auto" w:fill="F8F9FB"/>
          </w:tcPr>
          <w:p>
            <w:r>
              <w:rPr>
                <w:sz w:val="20"/>
              </w:rPr>
              <w:t>Environ 800 pièces rebutées par semaine, soit près de 6 000 € de perte mensuelle</w:t>
            </w:r>
          </w:p>
        </w:tc>
      </w:tr>
      <w:tr>
        <w:tc>
          <w:tcPr>
            <w:tcW w:type="dxa" w:w="2268"/>
          </w:tcPr>
          <w:p>
            <w:r>
              <w:rPr>
                <w:b/>
                <w:color w:val="12304F"/>
                <w:sz w:val="20"/>
              </w:rPr>
              <w:t>Pourquoi ?</w:t>
            </w:r>
          </w:p>
        </w:tc>
        <w:tc>
          <w:tcPr>
            <w:tcW w:type="dxa" w:w="12472"/>
          </w:tcPr>
          <w:p>
            <w:r>
              <w:rPr>
                <w:sz w:val="20"/>
              </w:rPr>
              <w:t>La protection a été remontée sans repère de position après l'intervention. Personne n'a été formé au nouveau réglage</w:t>
            </w:r>
          </w:p>
        </w:tc>
      </w:tr>
    </w:tbl>
    <w:p>
      <w:r>
        <w:br w:type="page"/>
      </w:r>
    </w:p>
    <w:p>
      <w:pPr>
        <w:pStyle w:val="Heading1"/>
      </w:pPr>
      <w:r>
        <w:t>4. Les 7 questions et leurs objectifs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756"/>
        <w:gridCol w:w="3756"/>
        <w:gridCol w:w="3756"/>
        <w:gridCol w:w="3756"/>
      </w:tblGrid>
      <w:tr>
        <w:tc>
          <w:tcPr>
            <w:tcW w:type="dxa" w:w="1984"/>
            <w:shd w:val="clear" w:color="auto" w:fill="12304F"/>
          </w:tcPr>
          <w:p>
            <w:r>
              <w:rPr>
                <w:b/>
                <w:color w:val="FFFFFF"/>
                <w:sz w:val="20"/>
              </w:rPr>
              <w:t>Question</w:t>
            </w:r>
          </w:p>
        </w:tc>
        <w:tc>
          <w:tcPr>
            <w:tcW w:type="dxa" w:w="3969"/>
            <w:shd w:val="clear" w:color="auto" w:fill="12304F"/>
          </w:tcPr>
          <w:p>
            <w:r>
              <w:rPr>
                <w:b/>
                <w:color w:val="FFFFFF"/>
                <w:sz w:val="20"/>
              </w:rPr>
              <w:t>Objectif</w:t>
            </w:r>
          </w:p>
        </w:tc>
        <w:tc>
          <w:tcPr>
            <w:tcW w:type="dxa" w:w="4819"/>
            <w:shd w:val="clear" w:color="auto" w:fill="12304F"/>
          </w:tcPr>
          <w:p>
            <w:r>
              <w:rPr>
                <w:b/>
                <w:color w:val="FFFFFF"/>
                <w:sz w:val="20"/>
              </w:rPr>
              <w:t>Questions types</w:t>
            </w:r>
          </w:p>
        </w:tc>
        <w:tc>
          <w:tcPr>
            <w:tcW w:type="dxa" w:w="3969"/>
            <w:shd w:val="clear" w:color="auto" w:fill="12304F"/>
          </w:tcPr>
          <w:p>
            <w:r>
              <w:rPr>
                <w:b/>
                <w:color w:val="FFFFFF"/>
                <w:sz w:val="20"/>
              </w:rPr>
              <w:t>Votre réponse</w:t>
            </w:r>
          </w:p>
        </w:tc>
      </w:tr>
      <w:tr>
        <w:tc>
          <w:tcPr>
            <w:tcW w:type="dxa" w:w="1984"/>
          </w:tcPr>
          <w:p>
            <w:r>
              <w:rPr>
                <w:b/>
                <w:color w:val="12304F"/>
                <w:sz w:val="20"/>
              </w:rPr>
              <w:t>Qui ?</w:t>
            </w:r>
          </w:p>
        </w:tc>
        <w:tc>
          <w:tcPr>
            <w:tcW w:type="dxa" w:w="3969"/>
          </w:tcPr>
          <w:p>
            <w:r>
              <w:rPr>
                <w:sz w:val="20"/>
              </w:rPr>
              <w:t>Identifier toutes les personnes impliquées</w:t>
            </w:r>
          </w:p>
        </w:tc>
        <w:tc>
          <w:tcPr>
            <w:tcW w:type="dxa" w:w="4819"/>
          </w:tcPr>
          <w:p>
            <w:r>
              <w:rPr>
                <w:sz w:val="20"/>
              </w:rPr>
              <w:t>Qui est concerné ? Qui décide ? Qui utilise ?</w:t>
            </w:r>
          </w:p>
        </w:tc>
        <w:tc>
          <w:tcPr>
            <w:tcW w:type="dxa" w:w="3969"/>
          </w:tcPr>
          <w:p/>
        </w:tc>
      </w:tr>
      <w:tr>
        <w:tc>
          <w:tcPr>
            <w:tcW w:type="dxa" w:w="1984"/>
            <w:shd w:val="clear" w:color="auto" w:fill="F8F9FB"/>
          </w:tcPr>
          <w:p>
            <w:r>
              <w:rPr>
                <w:b/>
                <w:color w:val="12304F"/>
                <w:sz w:val="20"/>
              </w:rPr>
              <w:t>Quoi ?</w:t>
            </w:r>
          </w:p>
        </w:tc>
        <w:tc>
          <w:tcPr>
            <w:tcW w:type="dxa" w:w="3969"/>
            <w:shd w:val="clear" w:color="auto" w:fill="F8F9FB"/>
          </w:tcPr>
          <w:p>
            <w:r>
              <w:rPr>
                <w:sz w:val="20"/>
              </w:rPr>
              <w:t>Définir précisément le sujet</w:t>
            </w:r>
          </w:p>
        </w:tc>
        <w:tc>
          <w:tcPr>
            <w:tcW w:type="dxa" w:w="4819"/>
            <w:shd w:val="clear" w:color="auto" w:fill="F8F9FB"/>
          </w:tcPr>
          <w:p>
            <w:r>
              <w:rPr>
                <w:sz w:val="20"/>
              </w:rPr>
              <w:t>De quoi s'agit-il ? Quel produit, quel service ? Quel impact ?</w:t>
            </w:r>
          </w:p>
        </w:tc>
        <w:tc>
          <w:tcPr>
            <w:tcW w:type="dxa" w:w="3969"/>
          </w:tcPr>
          <w:p/>
        </w:tc>
      </w:tr>
      <w:tr>
        <w:tc>
          <w:tcPr>
            <w:tcW w:type="dxa" w:w="1984"/>
          </w:tcPr>
          <w:p>
            <w:r>
              <w:rPr>
                <w:b/>
                <w:color w:val="12304F"/>
                <w:sz w:val="20"/>
              </w:rPr>
              <w:t>Où ?</w:t>
            </w:r>
          </w:p>
        </w:tc>
        <w:tc>
          <w:tcPr>
            <w:tcW w:type="dxa" w:w="3969"/>
          </w:tcPr>
          <w:p>
            <w:r>
              <w:rPr>
                <w:sz w:val="20"/>
              </w:rPr>
              <w:t>Localiser le problème sans approximation</w:t>
            </w:r>
          </w:p>
        </w:tc>
        <w:tc>
          <w:tcPr>
            <w:tcW w:type="dxa" w:w="4819"/>
          </w:tcPr>
          <w:p>
            <w:r>
              <w:rPr>
                <w:sz w:val="20"/>
              </w:rPr>
              <w:t>Où le problème apparaît-il ? À quelle étape ?</w:t>
            </w:r>
          </w:p>
        </w:tc>
        <w:tc>
          <w:tcPr>
            <w:tcW w:type="dxa" w:w="3969"/>
          </w:tcPr>
          <w:p/>
        </w:tc>
      </w:tr>
      <w:tr>
        <w:tc>
          <w:tcPr>
            <w:tcW w:type="dxa" w:w="1984"/>
            <w:shd w:val="clear" w:color="auto" w:fill="F8F9FB"/>
          </w:tcPr>
          <w:p>
            <w:r>
              <w:rPr>
                <w:b/>
                <w:color w:val="12304F"/>
                <w:sz w:val="20"/>
              </w:rPr>
              <w:t>Quand ?</w:t>
            </w:r>
          </w:p>
        </w:tc>
        <w:tc>
          <w:tcPr>
            <w:tcW w:type="dxa" w:w="3969"/>
            <w:shd w:val="clear" w:color="auto" w:fill="F8F9FB"/>
          </w:tcPr>
          <w:p>
            <w:r>
              <w:rPr>
                <w:sz w:val="20"/>
              </w:rPr>
              <w:t>Situer dans le temps et fixer les délais</w:t>
            </w:r>
          </w:p>
        </w:tc>
        <w:tc>
          <w:tcPr>
            <w:tcW w:type="dxa" w:w="4819"/>
            <w:shd w:val="clear" w:color="auto" w:fill="F8F9FB"/>
          </w:tcPr>
          <w:p>
            <w:r>
              <w:rPr>
                <w:sz w:val="20"/>
              </w:rPr>
              <w:t>Depuis quand ? À quelle fréquence ? Pour quand ?</w:t>
            </w:r>
          </w:p>
        </w:tc>
        <w:tc>
          <w:tcPr>
            <w:tcW w:type="dxa" w:w="3969"/>
          </w:tcPr>
          <w:p/>
        </w:tc>
      </w:tr>
      <w:tr>
        <w:tc>
          <w:tcPr>
            <w:tcW w:type="dxa" w:w="1984"/>
          </w:tcPr>
          <w:p>
            <w:r>
              <w:rPr>
                <w:b/>
                <w:color w:val="12304F"/>
                <w:sz w:val="20"/>
              </w:rPr>
              <w:t>Comment ?</w:t>
            </w:r>
          </w:p>
        </w:tc>
        <w:tc>
          <w:tcPr>
            <w:tcW w:type="dxa" w:w="3969"/>
          </w:tcPr>
          <w:p>
            <w:r>
              <w:rPr>
                <w:sz w:val="20"/>
              </w:rPr>
              <w:t>Comprendre le mécanisme et les moyens</w:t>
            </w:r>
          </w:p>
        </w:tc>
        <w:tc>
          <w:tcPr>
            <w:tcW w:type="dxa" w:w="4819"/>
          </w:tcPr>
          <w:p>
            <w:r>
              <w:rPr>
                <w:sz w:val="20"/>
              </w:rPr>
              <w:t>Dans quelles conditions ? Par quel biais ? Quels moyens ?</w:t>
            </w:r>
          </w:p>
        </w:tc>
        <w:tc>
          <w:tcPr>
            <w:tcW w:type="dxa" w:w="3969"/>
          </w:tcPr>
          <w:p/>
        </w:tc>
      </w:tr>
      <w:tr>
        <w:tc>
          <w:tcPr>
            <w:tcW w:type="dxa" w:w="1984"/>
            <w:shd w:val="clear" w:color="auto" w:fill="F8F9FB"/>
          </w:tcPr>
          <w:p>
            <w:r>
              <w:rPr>
                <w:b/>
                <w:color w:val="12304F"/>
                <w:sz w:val="20"/>
              </w:rPr>
              <w:t>Combien ?</w:t>
            </w:r>
          </w:p>
        </w:tc>
        <w:tc>
          <w:tcPr>
            <w:tcW w:type="dxa" w:w="3969"/>
            <w:shd w:val="clear" w:color="auto" w:fill="F8F9FB"/>
          </w:tcPr>
          <w:p>
            <w:r>
              <w:rPr>
                <w:sz w:val="20"/>
              </w:rPr>
              <w:t>Chiffrer pour mesurer la gravité</w:t>
            </w:r>
          </w:p>
        </w:tc>
        <w:tc>
          <w:tcPr>
            <w:tcW w:type="dxa" w:w="4819"/>
            <w:shd w:val="clear" w:color="auto" w:fill="F8F9FB"/>
          </w:tcPr>
          <w:p>
            <w:r>
              <w:rPr>
                <w:sz w:val="20"/>
              </w:rPr>
              <w:t>Combien d'argent ? Combien de personnes ? Combien de temps ?</w:t>
            </w:r>
          </w:p>
        </w:tc>
        <w:tc>
          <w:tcPr>
            <w:tcW w:type="dxa" w:w="3969"/>
          </w:tcPr>
          <w:p/>
        </w:tc>
      </w:tr>
      <w:tr>
        <w:tc>
          <w:tcPr>
            <w:tcW w:type="dxa" w:w="1984"/>
          </w:tcPr>
          <w:p>
            <w:r>
              <w:rPr>
                <w:b/>
                <w:color w:val="12304F"/>
                <w:sz w:val="20"/>
              </w:rPr>
              <w:t>Pourquoi ?</w:t>
            </w:r>
          </w:p>
        </w:tc>
        <w:tc>
          <w:tcPr>
            <w:tcW w:type="dxa" w:w="3969"/>
          </w:tcPr>
          <w:p>
            <w:r>
              <w:rPr>
                <w:sz w:val="20"/>
              </w:rPr>
              <w:t>Remonter aux causes racines</w:t>
            </w:r>
          </w:p>
        </w:tc>
        <w:tc>
          <w:tcPr>
            <w:tcW w:type="dxa" w:w="4819"/>
          </w:tcPr>
          <w:p>
            <w:r>
              <w:rPr>
                <w:sz w:val="20"/>
              </w:rPr>
              <w:t>Pourquoi cela s'est-il produit ? Pourquoi maintenant ?</w:t>
            </w:r>
          </w:p>
        </w:tc>
        <w:tc>
          <w:tcPr>
            <w:tcW w:type="dxa" w:w="3969"/>
          </w:tcPr>
          <w:p/>
        </w:tc>
      </w:tr>
    </w:tbl>
    <w:sectPr w:rsidR="00FC693F" w:rsidRPr="0006063C" w:rsidSect="00034616">
      <w:pgSz w:w="16838" w:h="11906" w:orient="landscape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